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AE44" w14:textId="77777777" w:rsidR="00B7604D" w:rsidRDefault="00B7604D" w:rsidP="009B51CF">
      <w:pPr>
        <w:jc w:val="right"/>
      </w:pPr>
      <w:r>
        <w:rPr>
          <w:noProof/>
        </w:rPr>
        <w:drawing>
          <wp:inline distT="0" distB="0" distL="0" distR="0" wp14:anchorId="218B3676" wp14:editId="74B50F07">
            <wp:extent cx="1450975" cy="633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3E8926" w14:textId="77777777" w:rsidR="002B2979" w:rsidRPr="005C1E77" w:rsidRDefault="002B2979" w:rsidP="00B7604D">
      <w:pPr>
        <w:rPr>
          <w:rFonts w:ascii="Arial" w:hAnsi="Arial" w:cs="Arial"/>
          <w:b/>
          <w:bCs/>
          <w:sz w:val="28"/>
          <w:szCs w:val="28"/>
        </w:rPr>
      </w:pPr>
      <w:r w:rsidRPr="005C1E77">
        <w:rPr>
          <w:rFonts w:ascii="Arial" w:hAnsi="Arial" w:cs="Arial"/>
          <w:b/>
          <w:bCs/>
          <w:sz w:val="28"/>
          <w:szCs w:val="28"/>
        </w:rPr>
        <w:t>Trustee job description</w:t>
      </w:r>
    </w:p>
    <w:p w14:paraId="15185535" w14:textId="307BA15C" w:rsidR="002B2979" w:rsidRDefault="00FF2EB8" w:rsidP="00B7604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Conservation and </w:t>
      </w:r>
      <w:r w:rsidR="00824F03">
        <w:rPr>
          <w:rFonts w:ascii="Arial" w:hAnsi="Arial" w:cs="Arial"/>
          <w:b/>
          <w:bCs/>
          <w:sz w:val="24"/>
          <w:szCs w:val="24"/>
        </w:rPr>
        <w:t>Biodiversity</w:t>
      </w:r>
    </w:p>
    <w:p w14:paraId="78DEC0C5" w14:textId="77777777" w:rsidR="002B2979" w:rsidRDefault="002B2979" w:rsidP="00B7604D">
      <w:pPr>
        <w:rPr>
          <w:rFonts w:ascii="Arial" w:hAnsi="Arial" w:cs="Arial"/>
          <w:sz w:val="24"/>
          <w:szCs w:val="24"/>
        </w:rPr>
      </w:pPr>
      <w:r w:rsidRPr="002B2979">
        <w:rPr>
          <w:rFonts w:ascii="Arial" w:hAnsi="Arial" w:cs="Arial"/>
          <w:sz w:val="24"/>
          <w:szCs w:val="24"/>
        </w:rPr>
        <w:t xml:space="preserve">Salary: Unpaid. Expenses incurred while travelling to </w:t>
      </w:r>
      <w:proofErr w:type="gramStart"/>
      <w:r w:rsidRPr="002B2979">
        <w:rPr>
          <w:rFonts w:ascii="Arial" w:hAnsi="Arial" w:cs="Arial"/>
          <w:sz w:val="24"/>
          <w:szCs w:val="24"/>
        </w:rPr>
        <w:t>meetings</w:t>
      </w:r>
      <w:proofErr w:type="gramEnd"/>
      <w:r w:rsidRPr="002B2979">
        <w:rPr>
          <w:rFonts w:ascii="Arial" w:hAnsi="Arial" w:cs="Arial"/>
          <w:sz w:val="24"/>
          <w:szCs w:val="24"/>
        </w:rPr>
        <w:t xml:space="preserve"> </w:t>
      </w:r>
    </w:p>
    <w:p w14:paraId="6005D618" w14:textId="63C29CBC" w:rsidR="002B2979" w:rsidRDefault="002B2979" w:rsidP="00B7604D">
      <w:pPr>
        <w:rPr>
          <w:rFonts w:ascii="Arial" w:hAnsi="Arial" w:cs="Arial"/>
          <w:sz w:val="24"/>
          <w:szCs w:val="24"/>
        </w:rPr>
      </w:pPr>
      <w:r w:rsidRPr="002B2979">
        <w:rPr>
          <w:rFonts w:ascii="Arial" w:hAnsi="Arial" w:cs="Arial"/>
          <w:sz w:val="24"/>
          <w:szCs w:val="24"/>
        </w:rPr>
        <w:t xml:space="preserve">Hours: </w:t>
      </w:r>
      <w:r w:rsidR="005C1E77">
        <w:rPr>
          <w:rFonts w:ascii="Arial" w:hAnsi="Arial" w:cs="Arial"/>
          <w:sz w:val="24"/>
          <w:szCs w:val="24"/>
        </w:rPr>
        <w:t xml:space="preserve">Approximately 10-12 days per year, including attendance at six </w:t>
      </w:r>
      <w:r w:rsidRPr="002B2979">
        <w:rPr>
          <w:rFonts w:ascii="Arial" w:hAnsi="Arial" w:cs="Arial"/>
          <w:sz w:val="24"/>
          <w:szCs w:val="24"/>
        </w:rPr>
        <w:t>meetings a year</w:t>
      </w:r>
      <w:r w:rsidR="005C1E77">
        <w:rPr>
          <w:rFonts w:ascii="Arial" w:hAnsi="Arial" w:cs="Arial"/>
          <w:sz w:val="24"/>
          <w:szCs w:val="24"/>
        </w:rPr>
        <w:t xml:space="preserve">, including preparation time; attendance at sub-committee meetings as required, representing the charity externally at some events; ad hoc support for staff.  </w:t>
      </w:r>
    </w:p>
    <w:p w14:paraId="394968F9" w14:textId="1E1EA968" w:rsidR="002B2979" w:rsidRDefault="002B2979" w:rsidP="00B7604D">
      <w:pPr>
        <w:rPr>
          <w:rFonts w:ascii="Arial" w:hAnsi="Arial" w:cs="Arial"/>
          <w:b/>
          <w:bCs/>
          <w:sz w:val="24"/>
          <w:szCs w:val="24"/>
        </w:rPr>
      </w:pPr>
      <w:r w:rsidRPr="002B2979">
        <w:rPr>
          <w:rFonts w:ascii="Arial" w:hAnsi="Arial" w:cs="Arial"/>
          <w:b/>
          <w:bCs/>
          <w:sz w:val="24"/>
          <w:szCs w:val="24"/>
        </w:rPr>
        <w:t xml:space="preserve">About Habitats </w:t>
      </w:r>
      <w:r w:rsidR="00B27FB2">
        <w:rPr>
          <w:rFonts w:ascii="Arial" w:hAnsi="Arial" w:cs="Arial"/>
          <w:b/>
          <w:bCs/>
          <w:sz w:val="24"/>
          <w:szCs w:val="24"/>
        </w:rPr>
        <w:t>&amp;</w:t>
      </w:r>
      <w:r w:rsidRPr="002B2979">
        <w:rPr>
          <w:rFonts w:ascii="Arial" w:hAnsi="Arial" w:cs="Arial"/>
          <w:b/>
          <w:bCs/>
          <w:sz w:val="24"/>
          <w:szCs w:val="24"/>
        </w:rPr>
        <w:t xml:space="preserve"> Heritage  </w:t>
      </w:r>
    </w:p>
    <w:p w14:paraId="4E211780" w14:textId="3F1AF1ED" w:rsidR="00B27FB2" w:rsidRPr="00B27FB2" w:rsidRDefault="00B27FB2" w:rsidP="00B7604D">
      <w:pPr>
        <w:rPr>
          <w:rFonts w:ascii="Arial" w:hAnsi="Arial" w:cs="Arial"/>
          <w:sz w:val="24"/>
          <w:szCs w:val="24"/>
        </w:rPr>
      </w:pPr>
      <w:r w:rsidRPr="00B27FB2">
        <w:rPr>
          <w:rFonts w:ascii="Arial" w:hAnsi="Arial" w:cs="Arial"/>
          <w:sz w:val="24"/>
          <w:szCs w:val="24"/>
        </w:rPr>
        <w:t xml:space="preserve">Habitats &amp; Heritage is </w:t>
      </w:r>
      <w:r>
        <w:rPr>
          <w:rFonts w:ascii="Arial" w:hAnsi="Arial" w:cs="Arial"/>
          <w:sz w:val="24"/>
          <w:szCs w:val="24"/>
        </w:rPr>
        <w:t>a</w:t>
      </w:r>
      <w:r w:rsidRPr="00B27FB2">
        <w:rPr>
          <w:rFonts w:ascii="Arial" w:hAnsi="Arial" w:cs="Arial"/>
          <w:sz w:val="24"/>
          <w:szCs w:val="24"/>
        </w:rPr>
        <w:t xml:space="preserve"> charity </w:t>
      </w:r>
      <w:r>
        <w:rPr>
          <w:rFonts w:ascii="Arial" w:hAnsi="Arial" w:cs="Arial"/>
          <w:sz w:val="24"/>
          <w:szCs w:val="24"/>
        </w:rPr>
        <w:t>caring</w:t>
      </w:r>
      <w:r w:rsidRPr="00B27FB2">
        <w:rPr>
          <w:rFonts w:ascii="Arial" w:hAnsi="Arial" w:cs="Arial"/>
          <w:sz w:val="24"/>
          <w:szCs w:val="24"/>
        </w:rPr>
        <w:t xml:space="preserve"> for the natural and historic environment in south and west London. We want to see nature flourish whilst protecting and enhancing south and west London’s historic environment. </w:t>
      </w:r>
      <w:r>
        <w:rPr>
          <w:rFonts w:ascii="Arial" w:hAnsi="Arial" w:cs="Arial"/>
          <w:sz w:val="24"/>
          <w:szCs w:val="24"/>
        </w:rPr>
        <w:t xml:space="preserve">We currently operate in Richmond, Kingston, Hounslow, Wandsworth, </w:t>
      </w:r>
      <w:proofErr w:type="gramStart"/>
      <w:r>
        <w:rPr>
          <w:rFonts w:ascii="Arial" w:hAnsi="Arial" w:cs="Arial"/>
          <w:sz w:val="24"/>
          <w:szCs w:val="24"/>
        </w:rPr>
        <w:t>Merton</w:t>
      </w:r>
      <w:proofErr w:type="gramEnd"/>
      <w:r>
        <w:rPr>
          <w:rFonts w:ascii="Arial" w:hAnsi="Arial" w:cs="Arial"/>
          <w:sz w:val="24"/>
          <w:szCs w:val="24"/>
        </w:rPr>
        <w:t xml:space="preserve"> and Ealing. See our </w:t>
      </w:r>
      <w:hyperlink r:id="rId8" w:history="1">
        <w:r w:rsidRPr="00B27FB2">
          <w:rPr>
            <w:rStyle w:val="Hyperlink"/>
            <w:rFonts w:ascii="Arial" w:hAnsi="Arial" w:cs="Arial"/>
            <w:sz w:val="24"/>
            <w:szCs w:val="24"/>
          </w:rPr>
          <w:t>website</w:t>
        </w:r>
      </w:hyperlink>
      <w:r>
        <w:rPr>
          <w:rFonts w:ascii="Arial" w:hAnsi="Arial" w:cs="Arial"/>
          <w:sz w:val="24"/>
          <w:szCs w:val="24"/>
        </w:rPr>
        <w:t xml:space="preserve"> for more details. </w:t>
      </w:r>
    </w:p>
    <w:p w14:paraId="7758636F" w14:textId="2A9FFBEE" w:rsidR="002B2979" w:rsidRPr="002B2979" w:rsidRDefault="002B2979" w:rsidP="00B7604D">
      <w:pPr>
        <w:rPr>
          <w:rFonts w:ascii="Arial" w:hAnsi="Arial" w:cs="Arial"/>
          <w:b/>
          <w:bCs/>
          <w:sz w:val="24"/>
          <w:szCs w:val="24"/>
        </w:rPr>
      </w:pPr>
      <w:r w:rsidRPr="002B2979">
        <w:rPr>
          <w:rFonts w:ascii="Arial" w:hAnsi="Arial" w:cs="Arial"/>
          <w:b/>
          <w:bCs/>
          <w:sz w:val="24"/>
          <w:szCs w:val="24"/>
        </w:rPr>
        <w:t>Our Trustees</w:t>
      </w:r>
    </w:p>
    <w:p w14:paraId="21D58AE0" w14:textId="0735E714" w:rsidR="002B2979" w:rsidRDefault="002B2979" w:rsidP="00B7604D">
      <w:pPr>
        <w:rPr>
          <w:rFonts w:ascii="Arial" w:hAnsi="Arial" w:cs="Arial"/>
          <w:sz w:val="24"/>
          <w:szCs w:val="24"/>
        </w:rPr>
      </w:pPr>
      <w:r w:rsidRPr="002B2979">
        <w:rPr>
          <w:rFonts w:ascii="Arial" w:hAnsi="Arial" w:cs="Arial"/>
          <w:sz w:val="24"/>
          <w:szCs w:val="24"/>
        </w:rPr>
        <w:t xml:space="preserve">The Charities Act 1993 defines charity trustees as those responsible under the charity's governing document for controlling the administration and management of the charity. </w:t>
      </w:r>
      <w:r>
        <w:rPr>
          <w:rFonts w:ascii="Arial" w:hAnsi="Arial" w:cs="Arial"/>
          <w:sz w:val="24"/>
          <w:szCs w:val="24"/>
        </w:rPr>
        <w:t>For H&amp;H this is the Board of Trustees, comprising</w:t>
      </w:r>
      <w:r w:rsidR="00B27FB2">
        <w:rPr>
          <w:rFonts w:ascii="Arial" w:hAnsi="Arial" w:cs="Arial"/>
          <w:sz w:val="24"/>
          <w:szCs w:val="24"/>
        </w:rPr>
        <w:t xml:space="preserve"> of a total of </w:t>
      </w:r>
      <w:r w:rsidR="00FF2EB8">
        <w:rPr>
          <w:rFonts w:ascii="Arial" w:hAnsi="Arial" w:cs="Arial"/>
          <w:sz w:val="24"/>
          <w:szCs w:val="24"/>
        </w:rPr>
        <w:t>10</w:t>
      </w:r>
      <w:r w:rsidR="00B27FB2">
        <w:rPr>
          <w:rFonts w:ascii="Arial" w:hAnsi="Arial" w:cs="Arial"/>
          <w:sz w:val="24"/>
          <w:szCs w:val="24"/>
        </w:rPr>
        <w:t xml:space="preserve"> trustees including a chair and treasurer. </w:t>
      </w:r>
    </w:p>
    <w:p w14:paraId="664DCC75" w14:textId="156CD6DA" w:rsidR="002B2979" w:rsidRPr="002B2979" w:rsidRDefault="002B2979" w:rsidP="00B7604D">
      <w:pPr>
        <w:rPr>
          <w:rFonts w:ascii="Arial" w:hAnsi="Arial" w:cs="Arial"/>
          <w:b/>
          <w:bCs/>
          <w:sz w:val="24"/>
          <w:szCs w:val="24"/>
        </w:rPr>
      </w:pPr>
      <w:r w:rsidRPr="002B2979">
        <w:rPr>
          <w:rFonts w:ascii="Arial" w:hAnsi="Arial" w:cs="Arial"/>
          <w:b/>
          <w:bCs/>
          <w:sz w:val="24"/>
          <w:szCs w:val="24"/>
        </w:rPr>
        <w:t>The role of the Board of Trustees</w:t>
      </w:r>
    </w:p>
    <w:p w14:paraId="0B7B2DFC" w14:textId="048F774E" w:rsidR="002B2979" w:rsidRDefault="00B27FB2" w:rsidP="00B760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H&amp;H’s </w:t>
      </w:r>
      <w:r w:rsidR="002B2979" w:rsidRPr="002B2979">
        <w:rPr>
          <w:rFonts w:ascii="Arial" w:hAnsi="Arial" w:cs="Arial"/>
          <w:sz w:val="24"/>
          <w:szCs w:val="24"/>
        </w:rPr>
        <w:t xml:space="preserve">Trustees have ultimate responsibility for directing </w:t>
      </w:r>
      <w:r>
        <w:rPr>
          <w:rFonts w:ascii="Arial" w:hAnsi="Arial" w:cs="Arial"/>
          <w:sz w:val="24"/>
          <w:szCs w:val="24"/>
        </w:rPr>
        <w:t xml:space="preserve">the charity’s affairs, </w:t>
      </w:r>
      <w:r w:rsidR="002B2979" w:rsidRPr="002B2979">
        <w:rPr>
          <w:rFonts w:ascii="Arial" w:hAnsi="Arial" w:cs="Arial"/>
          <w:sz w:val="24"/>
          <w:szCs w:val="24"/>
        </w:rPr>
        <w:t>ensuring it is solvent, well-run, and delivering the outcomes for which it has been set up.</w:t>
      </w:r>
      <w:r w:rsidR="002B2979" w:rsidRPr="002B2979">
        <w:t xml:space="preserve"> </w:t>
      </w:r>
      <w:r w:rsidR="002B2979" w:rsidRPr="002B2979">
        <w:rPr>
          <w:rFonts w:ascii="Arial" w:hAnsi="Arial" w:cs="Arial"/>
          <w:sz w:val="24"/>
          <w:szCs w:val="24"/>
        </w:rPr>
        <w:t xml:space="preserve">Trustees </w:t>
      </w:r>
      <w:r>
        <w:rPr>
          <w:rFonts w:ascii="Arial" w:hAnsi="Arial" w:cs="Arial"/>
          <w:sz w:val="24"/>
          <w:szCs w:val="24"/>
        </w:rPr>
        <w:t>focus on H&amp;H’s</w:t>
      </w:r>
      <w:r w:rsidR="002B2979" w:rsidRPr="002B2979">
        <w:rPr>
          <w:rFonts w:ascii="Arial" w:hAnsi="Arial" w:cs="Arial"/>
          <w:sz w:val="24"/>
          <w:szCs w:val="24"/>
        </w:rPr>
        <w:t xml:space="preserve"> strategic direction and avoid becoming involved in </w:t>
      </w:r>
      <w:proofErr w:type="gramStart"/>
      <w:r w:rsidR="002B2979" w:rsidRPr="002B2979">
        <w:rPr>
          <w:rFonts w:ascii="Arial" w:hAnsi="Arial" w:cs="Arial"/>
          <w:sz w:val="24"/>
          <w:szCs w:val="24"/>
        </w:rPr>
        <w:t>day to day</w:t>
      </w:r>
      <w:proofErr w:type="gramEnd"/>
      <w:r w:rsidR="002B2979" w:rsidRPr="002B2979">
        <w:rPr>
          <w:rFonts w:ascii="Arial" w:hAnsi="Arial" w:cs="Arial"/>
          <w:sz w:val="24"/>
          <w:szCs w:val="24"/>
        </w:rPr>
        <w:t xml:space="preserve"> operational decisions and matters</w:t>
      </w:r>
      <w:r>
        <w:rPr>
          <w:rFonts w:ascii="Arial" w:hAnsi="Arial" w:cs="Arial"/>
          <w:sz w:val="24"/>
          <w:szCs w:val="24"/>
        </w:rPr>
        <w:t>, which we delegate to the CEO to run</w:t>
      </w:r>
      <w:r w:rsidR="002B2979" w:rsidRPr="002B2979">
        <w:rPr>
          <w:rFonts w:ascii="Arial" w:hAnsi="Arial" w:cs="Arial"/>
          <w:sz w:val="24"/>
          <w:szCs w:val="24"/>
        </w:rPr>
        <w:t>. Where trustees do need to become involved in operational matters, they should separate their strategic and operational roles.</w:t>
      </w:r>
      <w:r w:rsidR="00A03AAF">
        <w:rPr>
          <w:rFonts w:ascii="Arial" w:hAnsi="Arial" w:cs="Arial"/>
          <w:sz w:val="24"/>
          <w:szCs w:val="24"/>
        </w:rPr>
        <w:t xml:space="preserve">  </w:t>
      </w:r>
      <w:r w:rsidR="002B2979" w:rsidRPr="002B2979">
        <w:rPr>
          <w:rFonts w:ascii="Arial" w:hAnsi="Arial" w:cs="Arial"/>
          <w:sz w:val="24"/>
          <w:szCs w:val="24"/>
        </w:rPr>
        <w:t>The trustee board always act</w:t>
      </w:r>
      <w:r w:rsidR="00A03AAF">
        <w:rPr>
          <w:rFonts w:ascii="Arial" w:hAnsi="Arial" w:cs="Arial"/>
          <w:sz w:val="24"/>
          <w:szCs w:val="24"/>
        </w:rPr>
        <w:t xml:space="preserve">s </w:t>
      </w:r>
      <w:r w:rsidR="002B2979" w:rsidRPr="002B2979">
        <w:rPr>
          <w:rFonts w:ascii="Arial" w:hAnsi="Arial" w:cs="Arial"/>
          <w:sz w:val="24"/>
          <w:szCs w:val="24"/>
        </w:rPr>
        <w:t xml:space="preserve">in the best interests of </w:t>
      </w:r>
      <w:r>
        <w:rPr>
          <w:rFonts w:ascii="Arial" w:hAnsi="Arial" w:cs="Arial"/>
          <w:sz w:val="24"/>
          <w:szCs w:val="24"/>
        </w:rPr>
        <w:t>H&amp;H</w:t>
      </w:r>
      <w:r w:rsidR="002B2979" w:rsidRPr="002B2979">
        <w:rPr>
          <w:rFonts w:ascii="Arial" w:hAnsi="Arial" w:cs="Arial"/>
          <w:sz w:val="24"/>
          <w:szCs w:val="24"/>
        </w:rPr>
        <w:t xml:space="preserve">, </w:t>
      </w:r>
      <w:r w:rsidR="00A03AAF">
        <w:rPr>
          <w:rFonts w:ascii="Arial" w:hAnsi="Arial" w:cs="Arial"/>
          <w:sz w:val="24"/>
          <w:szCs w:val="24"/>
        </w:rPr>
        <w:t>and as a group</w:t>
      </w:r>
      <w:r w:rsidR="002B2979" w:rsidRPr="002B2979">
        <w:rPr>
          <w:rFonts w:ascii="Arial" w:hAnsi="Arial" w:cs="Arial"/>
          <w:sz w:val="24"/>
          <w:szCs w:val="24"/>
        </w:rPr>
        <w:t xml:space="preserve"> not as individuals.</w:t>
      </w:r>
    </w:p>
    <w:p w14:paraId="0EE0ABED" w14:textId="0D28FE39" w:rsidR="00A03AAF" w:rsidRDefault="00A03AAF" w:rsidP="00B760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members need to ensure that H&amp;H complies with its governing document, charity law, company law and any other relevant legislation or regulations.  Trustees manage the charity’s reputation, and its financial stability.  </w:t>
      </w:r>
    </w:p>
    <w:p w14:paraId="4C00A804" w14:textId="432C002A" w:rsidR="00FF2EB8" w:rsidRDefault="00FF2EB8" w:rsidP="00B760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now seek a Trustee with conservation and biodiversity expertise to join the charity board. As well as knowledge and skills in this area we </w:t>
      </w:r>
      <w:r w:rsidRPr="00FF2EB8">
        <w:rPr>
          <w:rFonts w:ascii="Arial" w:hAnsi="Arial" w:cs="Arial"/>
          <w:sz w:val="24"/>
          <w:szCs w:val="24"/>
        </w:rPr>
        <w:t xml:space="preserve">would like to hear from people with well-developed, broad-based organisational leadership skills, who share our conviction </w:t>
      </w:r>
      <w:r>
        <w:rPr>
          <w:rFonts w:ascii="Arial" w:hAnsi="Arial" w:cs="Arial"/>
          <w:sz w:val="24"/>
          <w:szCs w:val="24"/>
        </w:rPr>
        <w:t>that our heritage, green and built, is intrinsic to our local communities. T</w:t>
      </w:r>
      <w:r w:rsidRPr="00FF2EB8">
        <w:rPr>
          <w:rFonts w:ascii="Arial" w:hAnsi="Arial" w:cs="Arial"/>
          <w:sz w:val="24"/>
          <w:szCs w:val="24"/>
        </w:rPr>
        <w:t>he most important thing is that that you wholeheartedly want to see the change we’re working to make</w:t>
      </w:r>
      <w:r w:rsidR="00824F03">
        <w:rPr>
          <w:rFonts w:ascii="Arial" w:hAnsi="Arial" w:cs="Arial"/>
          <w:sz w:val="24"/>
          <w:szCs w:val="24"/>
        </w:rPr>
        <w:t xml:space="preserve"> a</w:t>
      </w:r>
      <w:r w:rsidRPr="00FF2EB8">
        <w:rPr>
          <w:rFonts w:ascii="Arial" w:hAnsi="Arial" w:cs="Arial"/>
          <w:sz w:val="24"/>
          <w:szCs w:val="24"/>
        </w:rPr>
        <w:t>nd are ready to help make it happen.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In particular this</w:t>
      </w:r>
      <w:proofErr w:type="gramEnd"/>
      <w:r>
        <w:rPr>
          <w:rFonts w:ascii="Arial" w:hAnsi="Arial" w:cs="Arial"/>
          <w:sz w:val="24"/>
          <w:szCs w:val="24"/>
        </w:rPr>
        <w:t xml:space="preserve"> trustee position will support:</w:t>
      </w:r>
    </w:p>
    <w:p w14:paraId="20D98000" w14:textId="7DC318A7" w:rsidR="00972B4F" w:rsidRPr="00483AB8" w:rsidRDefault="00972B4F" w:rsidP="00FF2EB8">
      <w:pPr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483AB8">
        <w:rPr>
          <w:rFonts w:ascii="Arial" w:hAnsi="Arial" w:cs="Arial"/>
          <w:bCs/>
          <w:sz w:val="24"/>
          <w:szCs w:val="24"/>
        </w:rPr>
        <w:t>Identifying new business opportunities and supporting strategic planning to capitalise on them. (for example - Biodiversity Net Gain)</w:t>
      </w:r>
    </w:p>
    <w:p w14:paraId="35EFD3AE" w14:textId="1E0072CB" w:rsidR="00972B4F" w:rsidRPr="00483AB8" w:rsidRDefault="00972B4F" w:rsidP="00FF2EB8">
      <w:pPr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483AB8">
        <w:rPr>
          <w:rFonts w:ascii="Arial" w:hAnsi="Arial" w:cs="Arial"/>
          <w:bCs/>
          <w:sz w:val="24"/>
          <w:szCs w:val="24"/>
        </w:rPr>
        <w:lastRenderedPageBreak/>
        <w:t>Review of and contribution to the creation of management plans for larger scale nature conservation projects.</w:t>
      </w:r>
    </w:p>
    <w:p w14:paraId="16C920C5" w14:textId="46154E33" w:rsidR="00972B4F" w:rsidRPr="00483AB8" w:rsidRDefault="00972B4F" w:rsidP="00FF2EB8">
      <w:pPr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483AB8">
        <w:rPr>
          <w:rFonts w:ascii="Arial" w:hAnsi="Arial" w:cs="Arial"/>
          <w:bCs/>
          <w:sz w:val="24"/>
          <w:szCs w:val="24"/>
        </w:rPr>
        <w:t xml:space="preserve">Identifying and sharing professional development opportunities (papers, formal training events, conferences and talks etc) to upskill and strengthen professional skills within the nature conservation team. </w:t>
      </w:r>
    </w:p>
    <w:p w14:paraId="2C304BF5" w14:textId="2F712CFC" w:rsidR="00972B4F" w:rsidRPr="00972B4F" w:rsidRDefault="00972B4F" w:rsidP="00972B4F">
      <w:pPr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</w:t>
      </w:r>
      <w:r w:rsidRPr="00FF2EB8">
        <w:rPr>
          <w:rFonts w:ascii="Arial" w:hAnsi="Arial" w:cs="Arial"/>
          <w:bCs/>
          <w:sz w:val="24"/>
          <w:szCs w:val="24"/>
        </w:rPr>
        <w:t>develop</w:t>
      </w:r>
      <w:r>
        <w:rPr>
          <w:rFonts w:ascii="Arial" w:hAnsi="Arial" w:cs="Arial"/>
          <w:bCs/>
          <w:sz w:val="24"/>
          <w:szCs w:val="24"/>
        </w:rPr>
        <w:t>ment</w:t>
      </w:r>
      <w:r w:rsidRPr="00FF2EB8">
        <w:rPr>
          <w:rFonts w:ascii="Arial" w:hAnsi="Arial" w:cs="Arial"/>
          <w:bCs/>
          <w:sz w:val="24"/>
          <w:szCs w:val="24"/>
        </w:rPr>
        <w:t xml:space="preserve"> and implement</w:t>
      </w:r>
      <w:r>
        <w:rPr>
          <w:rFonts w:ascii="Arial" w:hAnsi="Arial" w:cs="Arial"/>
          <w:bCs/>
          <w:sz w:val="24"/>
          <w:szCs w:val="24"/>
        </w:rPr>
        <w:t>ation of</w:t>
      </w:r>
      <w:r w:rsidRPr="00FF2EB8">
        <w:rPr>
          <w:rFonts w:ascii="Arial" w:hAnsi="Arial" w:cs="Arial"/>
          <w:bCs/>
          <w:sz w:val="24"/>
          <w:szCs w:val="24"/>
        </w:rPr>
        <w:t xml:space="preserve"> biodiversity policies</w:t>
      </w:r>
      <w:r>
        <w:rPr>
          <w:rFonts w:ascii="Arial" w:hAnsi="Arial" w:cs="Arial"/>
          <w:bCs/>
          <w:sz w:val="24"/>
          <w:szCs w:val="24"/>
        </w:rPr>
        <w:t>.</w:t>
      </w:r>
    </w:p>
    <w:p w14:paraId="2B5F0D90" w14:textId="5A1336C4" w:rsidR="00FF2EB8" w:rsidRPr="00FF2EB8" w:rsidRDefault="00FF2EB8" w:rsidP="00FF2EB8">
      <w:pPr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Our</w:t>
      </w:r>
      <w:r w:rsidRPr="00FF2EB8">
        <w:rPr>
          <w:rFonts w:ascii="Arial" w:hAnsi="Arial" w:cs="Arial"/>
          <w:bCs/>
          <w:sz w:val="24"/>
          <w:szCs w:val="24"/>
        </w:rPr>
        <w:t xml:space="preserve"> relationships with funders, local authorities, local grassroots environmental organisations, conservation bodies, centres of education, green public service providers, local interest and community groups, and potential partners. </w:t>
      </w:r>
    </w:p>
    <w:p w14:paraId="7CAE8D22" w14:textId="25BE7C11" w:rsidR="00FF2EB8" w:rsidRPr="00FF2EB8" w:rsidRDefault="00FF2EB8" w:rsidP="00B7604D">
      <w:pPr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H&amp;H’s role in e</w:t>
      </w:r>
      <w:r w:rsidRPr="00FF2EB8">
        <w:rPr>
          <w:rFonts w:ascii="Arial" w:hAnsi="Arial" w:cs="Arial"/>
          <w:bCs/>
          <w:sz w:val="24"/>
          <w:szCs w:val="24"/>
        </w:rPr>
        <w:t>ducat</w:t>
      </w:r>
      <w:r>
        <w:rPr>
          <w:rFonts w:ascii="Arial" w:hAnsi="Arial" w:cs="Arial"/>
          <w:bCs/>
          <w:sz w:val="24"/>
          <w:szCs w:val="24"/>
        </w:rPr>
        <w:t>ing</w:t>
      </w:r>
      <w:r w:rsidRPr="00FF2EB8">
        <w:rPr>
          <w:rFonts w:ascii="Arial" w:hAnsi="Arial" w:cs="Arial"/>
          <w:bCs/>
          <w:sz w:val="24"/>
          <w:szCs w:val="24"/>
        </w:rPr>
        <w:t xml:space="preserve"> all sectors of the local community including local schools, colleges, young people, uniformed youth groups, young </w:t>
      </w:r>
      <w:proofErr w:type="gramStart"/>
      <w:r w:rsidRPr="00FF2EB8">
        <w:rPr>
          <w:rFonts w:ascii="Arial" w:hAnsi="Arial" w:cs="Arial"/>
          <w:bCs/>
          <w:sz w:val="24"/>
          <w:szCs w:val="24"/>
        </w:rPr>
        <w:t>people</w:t>
      </w:r>
      <w:proofErr w:type="gramEnd"/>
      <w:r w:rsidRPr="00FF2EB8">
        <w:rPr>
          <w:rFonts w:ascii="Arial" w:hAnsi="Arial" w:cs="Arial"/>
          <w:bCs/>
          <w:sz w:val="24"/>
          <w:szCs w:val="24"/>
        </w:rPr>
        <w:t xml:space="preserve"> and adults with mental health issues about the value of biodiversity and their role in its improvement and conservation. </w:t>
      </w:r>
    </w:p>
    <w:p w14:paraId="2235EA82" w14:textId="77777777" w:rsidR="005C1E77" w:rsidRDefault="005C1E77" w:rsidP="00B7604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What is expected of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Trustees</w:t>
      </w:r>
      <w:proofErr w:type="gramEnd"/>
    </w:p>
    <w:p w14:paraId="684F6634" w14:textId="77777777" w:rsidR="00A03AAF" w:rsidRDefault="005C1E77" w:rsidP="00D9351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03AAF">
        <w:rPr>
          <w:rFonts w:ascii="Arial" w:hAnsi="Arial" w:cs="Arial"/>
          <w:sz w:val="24"/>
          <w:szCs w:val="24"/>
        </w:rPr>
        <w:t xml:space="preserve">A commitment to the aims and values of </w:t>
      </w:r>
      <w:r w:rsidR="00A03AAF" w:rsidRPr="00A03AAF">
        <w:rPr>
          <w:rFonts w:ascii="Arial" w:hAnsi="Arial" w:cs="Arial"/>
          <w:sz w:val="24"/>
          <w:szCs w:val="24"/>
        </w:rPr>
        <w:t>H&amp;H</w:t>
      </w:r>
    </w:p>
    <w:p w14:paraId="37726DF5" w14:textId="77777777" w:rsidR="00A03AAF" w:rsidRDefault="005C1E77" w:rsidP="00D9351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03AAF">
        <w:rPr>
          <w:rFonts w:ascii="Arial" w:hAnsi="Arial" w:cs="Arial"/>
          <w:sz w:val="24"/>
          <w:szCs w:val="24"/>
        </w:rPr>
        <w:t xml:space="preserve">An </w:t>
      </w:r>
      <w:r w:rsidR="00A03AAF">
        <w:rPr>
          <w:rFonts w:ascii="Arial" w:hAnsi="Arial" w:cs="Arial"/>
          <w:sz w:val="24"/>
          <w:szCs w:val="24"/>
        </w:rPr>
        <w:t xml:space="preserve">interest and </w:t>
      </w:r>
      <w:r w:rsidRPr="00A03AAF">
        <w:rPr>
          <w:rFonts w:ascii="Arial" w:hAnsi="Arial" w:cs="Arial"/>
          <w:sz w:val="24"/>
          <w:szCs w:val="24"/>
        </w:rPr>
        <w:t xml:space="preserve">understanding of </w:t>
      </w:r>
      <w:r w:rsidR="00A03AAF">
        <w:rPr>
          <w:rFonts w:ascii="Arial" w:hAnsi="Arial" w:cs="Arial"/>
          <w:sz w:val="24"/>
          <w:szCs w:val="24"/>
        </w:rPr>
        <w:t>habitats and heritage in SW London</w:t>
      </w:r>
    </w:p>
    <w:p w14:paraId="16AFCF88" w14:textId="77777777" w:rsidR="00A03AAF" w:rsidRDefault="00A03AAF" w:rsidP="00D9351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provide the commitment </w:t>
      </w:r>
      <w:proofErr w:type="gramStart"/>
      <w:r>
        <w:rPr>
          <w:rFonts w:ascii="Arial" w:hAnsi="Arial" w:cs="Arial"/>
          <w:sz w:val="24"/>
          <w:szCs w:val="24"/>
        </w:rPr>
        <w:t>required</w:t>
      </w:r>
      <w:proofErr w:type="gramEnd"/>
    </w:p>
    <w:p w14:paraId="7D24F6A9" w14:textId="2CD7402D" w:rsidR="005C1E77" w:rsidRDefault="00A03AAF" w:rsidP="00D9351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work as a </w:t>
      </w:r>
      <w:proofErr w:type="gramStart"/>
      <w:r>
        <w:rPr>
          <w:rFonts w:ascii="Arial" w:hAnsi="Arial" w:cs="Arial"/>
          <w:sz w:val="24"/>
          <w:szCs w:val="24"/>
        </w:rPr>
        <w:t>team</w:t>
      </w:r>
      <w:proofErr w:type="gramEnd"/>
    </w:p>
    <w:p w14:paraId="58C5CF0B" w14:textId="7E68F52A" w:rsidR="00A03AAF" w:rsidRPr="00A03AAF" w:rsidRDefault="00A03AAF" w:rsidP="00D9351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Active contribution to the board, helping to set strategic direction, overall policy, setting goals and targets and evaluating performance, managing </w:t>
      </w:r>
      <w:proofErr w:type="gramStart"/>
      <w:r>
        <w:rPr>
          <w:rFonts w:ascii="Arial" w:hAnsi="Arial" w:cs="Arial"/>
          <w:sz w:val="24"/>
          <w:szCs w:val="24"/>
        </w:rPr>
        <w:t>risk</w:t>
      </w:r>
      <w:proofErr w:type="gramEnd"/>
    </w:p>
    <w:p w14:paraId="08B352F2" w14:textId="77777777" w:rsidR="002B2979" w:rsidRPr="002B2979" w:rsidRDefault="002B2979" w:rsidP="00B7604D">
      <w:pPr>
        <w:rPr>
          <w:rFonts w:ascii="Arial" w:hAnsi="Arial" w:cs="Arial"/>
          <w:sz w:val="24"/>
          <w:szCs w:val="24"/>
        </w:rPr>
      </w:pPr>
    </w:p>
    <w:sectPr w:rsidR="002B2979" w:rsidRPr="002B2979" w:rsidSect="003C2524">
      <w:footerReference w:type="default" r:id="rId9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5C31D" w14:textId="77777777" w:rsidR="003C2524" w:rsidRDefault="003C2524" w:rsidP="002B2979">
      <w:pPr>
        <w:spacing w:after="0" w:line="240" w:lineRule="auto"/>
      </w:pPr>
      <w:r>
        <w:separator/>
      </w:r>
    </w:p>
  </w:endnote>
  <w:endnote w:type="continuationSeparator" w:id="0">
    <w:p w14:paraId="2CC3AF76" w14:textId="77777777" w:rsidR="003C2524" w:rsidRDefault="003C2524" w:rsidP="002B2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3872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B6CFF" w14:textId="04783AA7" w:rsidR="002B2979" w:rsidRDefault="002B29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98D00C" w14:textId="77777777" w:rsidR="002B2979" w:rsidRDefault="002B2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F84D7" w14:textId="77777777" w:rsidR="003C2524" w:rsidRDefault="003C2524" w:rsidP="002B2979">
      <w:pPr>
        <w:spacing w:after="0" w:line="240" w:lineRule="auto"/>
      </w:pPr>
      <w:r>
        <w:separator/>
      </w:r>
    </w:p>
  </w:footnote>
  <w:footnote w:type="continuationSeparator" w:id="0">
    <w:p w14:paraId="104D11FC" w14:textId="77777777" w:rsidR="003C2524" w:rsidRDefault="003C2524" w:rsidP="002B2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B56A7"/>
    <w:multiLevelType w:val="multilevel"/>
    <w:tmpl w:val="F474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D7F4E"/>
    <w:multiLevelType w:val="hybridMultilevel"/>
    <w:tmpl w:val="6076E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24DFF"/>
    <w:multiLevelType w:val="hybridMultilevel"/>
    <w:tmpl w:val="EEEEA8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272D2"/>
    <w:multiLevelType w:val="hybridMultilevel"/>
    <w:tmpl w:val="59CC6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93730"/>
    <w:multiLevelType w:val="multilevel"/>
    <w:tmpl w:val="F508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106875">
    <w:abstractNumId w:val="2"/>
  </w:num>
  <w:num w:numId="2" w16cid:durableId="1355770217">
    <w:abstractNumId w:val="0"/>
  </w:num>
  <w:num w:numId="3" w16cid:durableId="84618270">
    <w:abstractNumId w:val="4"/>
  </w:num>
  <w:num w:numId="4" w16cid:durableId="2146465058">
    <w:abstractNumId w:val="1"/>
  </w:num>
  <w:num w:numId="5" w16cid:durableId="1263949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4D"/>
    <w:rsid w:val="0002571C"/>
    <w:rsid w:val="00137888"/>
    <w:rsid w:val="00187BD6"/>
    <w:rsid w:val="001F7170"/>
    <w:rsid w:val="002B2979"/>
    <w:rsid w:val="002E722D"/>
    <w:rsid w:val="003C2524"/>
    <w:rsid w:val="00433B74"/>
    <w:rsid w:val="00483AB8"/>
    <w:rsid w:val="004E4F81"/>
    <w:rsid w:val="005A6521"/>
    <w:rsid w:val="005C1E77"/>
    <w:rsid w:val="00673AE5"/>
    <w:rsid w:val="006A7CD3"/>
    <w:rsid w:val="00735C5D"/>
    <w:rsid w:val="0077432F"/>
    <w:rsid w:val="007E64A3"/>
    <w:rsid w:val="00824F03"/>
    <w:rsid w:val="008631EE"/>
    <w:rsid w:val="008910B7"/>
    <w:rsid w:val="008B5D52"/>
    <w:rsid w:val="00972B4F"/>
    <w:rsid w:val="009B51CF"/>
    <w:rsid w:val="00A03AAF"/>
    <w:rsid w:val="00A2061B"/>
    <w:rsid w:val="00A72AEC"/>
    <w:rsid w:val="00B27FB2"/>
    <w:rsid w:val="00B6569F"/>
    <w:rsid w:val="00B7604D"/>
    <w:rsid w:val="00CE42F3"/>
    <w:rsid w:val="00DC5184"/>
    <w:rsid w:val="00E824D3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BF54"/>
  <w15:chartTrackingRefBased/>
  <w15:docId w15:val="{471DF566-9018-4686-8F26-D702EDA8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D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E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2A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A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2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979"/>
  </w:style>
  <w:style w:type="paragraph" w:styleId="Footer">
    <w:name w:val="footer"/>
    <w:basedOn w:val="Normal"/>
    <w:link w:val="FooterChar"/>
    <w:uiPriority w:val="99"/>
    <w:unhideWhenUsed/>
    <w:rsid w:val="002B2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bitatsandheritage.org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Hagell</dc:creator>
  <cp:keywords/>
  <dc:description/>
  <cp:lastModifiedBy>Zoe Lawrence</cp:lastModifiedBy>
  <cp:revision>2</cp:revision>
  <dcterms:created xsi:type="dcterms:W3CDTF">2024-02-01T09:28:00Z</dcterms:created>
  <dcterms:modified xsi:type="dcterms:W3CDTF">2024-02-01T09:28:00Z</dcterms:modified>
</cp:coreProperties>
</file>